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amos-8"/>
    <w:p>
      <w:pPr>
        <w:pStyle w:val="Heading1"/>
      </w:pPr>
      <w:r>
        <w:t xml:space="preserve">Homiletics Analysis: Amos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8 constitutes the fourth vision of the prophet — the basket of summer fruit — together with its extended interpretation and the pronouncement of divine judgment it generates. The chapter opens with a wordplay central to its force:</w:t>
      </w:r>
      <w:r>
        <w:t xml:space="preserve"> </w:t>
      </w:r>
      <w:r>
        <w:rPr>
          <w:i/>
          <w:iCs/>
        </w:rPr>
        <w:t xml:space="preserve">qayits</w:t>
      </w:r>
      <w:r>
        <w:t xml:space="preserve"> </w:t>
      </w:r>
      <w:r>
        <w:t xml:space="preserve">(summer fruit) and</w:t>
      </w:r>
      <w:r>
        <w:t xml:space="preserve"> </w:t>
      </w:r>
      <w:r>
        <w:rPr>
          <w:i/>
          <w:iCs/>
        </w:rPr>
        <w:t xml:space="preserve">qets</w:t>
      </w:r>
      <w:r>
        <w:t xml:space="preserve"> </w:t>
      </w:r>
      <w:r>
        <w:t xml:space="preserve">(end) announce that Israel’s end has arrived. The vision is not a warning of coming judgment contingent on repentance — it is a declaration that the season of grace has closed. What follows is the substantiation of that verdict: the merchants of Israel cannot wait for the Sabbath and the new moon to end so they may resume their fraudulent commerce, skimping the measure, boosting the price, falsifying the scales, selling the chaff as wheat, and reducing the destitute to slavery for the price of a pair of sandals. The sins are not theological in the abstract — they are transactional, habitual, and directed against the poor. YHWH swears by the Pride of Jacob that He will never forget any of their deeds. The punishment is described in cosmological and social terms: the land will tremble, its inhabitants mourn, the Nile-like flooding of ruin rising and falling. The sun will go dark at noon; feasts will become funerals; joy will become grief. Most terrifyingly, the chapter closes not with the sword or famine or plague — but with the withdrawal of the word of God. A famine of hearing the words of the LORD will come upon Israel; people will stagger from sea to sea searching for the word and will not find it. Young men and women will faint with thirst — not for water, but for a word from YHWH. And those who swear by the Ashimah of Samaria and by the gods of Dan and Beersheba will fall and never rise again.</w:t>
      </w:r>
    </w:p>
    <w:p>
      <w:pPr>
        <w:pStyle w:val="BodyText"/>
      </w:pPr>
      <w:r>
        <w:rPr>
          <w:b/>
          <w:bCs/>
        </w:rPr>
        <w:t xml:space="preserve">This Text — Intent:</w:t>
      </w:r>
    </w:p>
    <w:p>
      <w:pPr>
        <w:pStyle w:val="BodyText"/>
      </w:pPr>
      <w:r>
        <w:t xml:space="preserve">God is seeking to confront Israel — and by extension every covenant community — with the catastrophic moral and spiritual cost of treating the poor as means to commercial ends while maintaining religious form. The intent is not merely to announce punishment but to expose the inner logic of covenant unfaithfulness: when a people use worship as an inconvenient interruption to their exploitation, when the vulnerable are sold for the price of a pair of sandals, when religious practice coexists comfortably with systemic injustice — God’s response is not simply temporal judgment but the withdrawal of His presence and Word. The darkest judgment in the chapter is not famine of bread but famine of the Word. God is pressing His people to understand that the very thing they are apparently indifferent to — hearing from YHWH — is the most precious commodity they possess, and that its withdrawal is the ultimate covenant curse. The intended effect is holy fear, self-examination regarding the relationship between worship and justice, and urgent return to genuine covenant fidelity before the end comes.</w:t>
      </w:r>
    </w:p>
    <w:p>
      <w:r>
        <w:pict>
          <v:rect style="width:0;height:1.5pt" o:hralign="center" o:hrstd="t" o:hr="t"/>
        </w:pict>
      </w:r>
    </w:p>
    <w:p>
      <w:pPr>
        <w:pStyle w:val="FirstParagraph"/>
      </w:pPr>
      <w:r>
        <w:rPr>
          <w:b/>
          <w:bCs/>
        </w:rPr>
        <w:t xml:space="preserve">Subject Sentence:</w:t>
      </w:r>
      <w:r>
        <w:t xml:space="preserve"> </w:t>
      </w:r>
      <w:r>
        <w:t xml:space="preserve">Israel’s exploitation of the poor seals its end — and the darkest judgment is silence from God.</w:t>
      </w:r>
    </w:p>
    <w:p>
      <w:r>
        <w:pict>
          <v:rect style="width:0;height:1.5pt" o:hralign="center" o:hrstd="t" o:hr="t"/>
        </w:pict>
      </w:r>
    </w:p>
    <w:p>
      <w:pPr>
        <w:pStyle w:val="FirstParagraph"/>
      </w:pPr>
      <w:r>
        <w:rPr>
          <w:b/>
          <w:bCs/>
        </w:rPr>
        <w:t xml:space="preserve">Primary Claim:</w:t>
      </w:r>
      <w:r>
        <w:t xml:space="preserve"> </w:t>
      </w:r>
      <w:r>
        <w:t xml:space="preserve">God declares to His covenant people that injustice toward the poor is not a minor moral failure but covenant treason — and that the ultimate consequence of treating His word as an inconvenience is the unbearable silence of its withdrawal.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“end”</w:t>
      </w:r>
      <w:r>
        <w:rPr>
          <w:b/>
          <w:bCs/>
        </w:rPr>
        <w:t xml:space="preserve"> </w:t>
      </w:r>
      <w:r>
        <w:rPr>
          <w:b/>
          <w:bCs/>
        </w:rPr>
        <w:t xml:space="preserve">declared in verses 1–2</w:t>
      </w:r>
      <w:r>
        <w:t xml:space="preserve">: Some interpreters read the vision of the summer fruit primarily as a warning — a final call to repentance before judgment falls, leaving the door open for a covenant response. The Reformed reading, grounded in the Hebrew wordplay (</w:t>
      </w:r>
      <w:r>
        <w:rPr>
          <w:i/>
          <w:iCs/>
        </w:rPr>
        <w:t xml:space="preserve">qayits/qets</w:t>
      </w:r>
      <w:r>
        <w:t xml:space="preserve">) and confirmed by the chapter’s subsequent tone, understands the declaration as a verdict already reached:</w:t>
      </w:r>
      <w:r>
        <w:t xml:space="preserve"> </w:t>
      </w:r>
      <w:r>
        <w:t xml:space="preserve">“The end has come upon my people Israel; I will never again pass by them”</w:t>
      </w:r>
      <w:r>
        <w:t xml:space="preserve"> </w:t>
      </w:r>
      <w:r>
        <w:t xml:space="preserve">(v. 2). The phrase</w:t>
      </w:r>
      <w:r>
        <w:t xml:space="preserve"> </w:t>
      </w:r>
      <w:r>
        <w:t xml:space="preserve">“I will never again pass by them”</w:t>
      </w:r>
      <w:r>
        <w:t xml:space="preserve"> </w:t>
      </w:r>
      <w:r>
        <w:t xml:space="preserve">echoes the refrain throughout Amos (4:6–11; 7:8) and marks a shift from warning to sentence. The Lutheran tradition’s strong Law/Gospel framework can be</w:t>
      </w:r>
      <w:r>
        <w:t xml:space="preserve"> </w:t>
      </w:r>
      <w:r>
        <w:rPr>
          <w:i/>
          <w:iCs/>
        </w:rPr>
        <w:t xml:space="preserve">acknowledged</w:t>
      </w:r>
      <w:r>
        <w:t xml:space="preserve"> </w:t>
      </w:r>
      <w:r>
        <w:t xml:space="preserve">here — the legal weight of the indictment is substantial and should not be softened — but it must be</w:t>
      </w:r>
      <w:r>
        <w:t xml:space="preserve"> </w:t>
      </w:r>
      <w:r>
        <w:rPr>
          <w:i/>
          <w:iCs/>
        </w:rPr>
        <w:t xml:space="preserve">qualified</w:t>
      </w:r>
      <w:r>
        <w:t xml:space="preserve"> </w:t>
      </w:r>
      <w:r>
        <w:t xml:space="preserve">insofar as it might convert the verdict into a penultimate warning. Amos 8 has crossed the line into sentence, not warning. The preacher must not falsely moralize the text into</w:t>
      </w:r>
      <w:r>
        <w:t xml:space="preserve"> </w:t>
      </w:r>
      <w:r>
        <w:t xml:space="preserve">“if you do these things, judgment may come”</w:t>
      </w:r>
      <w:r>
        <w:t xml:space="preserve"> </w:t>
      </w:r>
      <w:r>
        <w:t xml:space="preserve">when the text declares</w:t>
      </w:r>
      <w:r>
        <w:t xml:space="preserve"> </w:t>
      </w:r>
      <w:r>
        <w:t xml:space="preserve">“the end has come.”</w:t>
      </w:r>
    </w:p>
    <w:p>
      <w:pPr>
        <w:pStyle w:val="BodyText"/>
      </w:pPr>
      <w:r>
        <w:rPr>
          <w:b/>
          <w:bCs/>
        </w:rPr>
        <w:t xml:space="preserve">The economic/social justice content and its application</w:t>
      </w:r>
      <w:r>
        <w:t xml:space="preserve">: Wesleyan/Arminian and liberation theology-influenced readings of this passage rightly emphasize the specific economic sins catalogued in verses 4–6 — the fraudulent commerce, the exploitation of the poor, the reduction of human beings to debt-slavery for the price of sandals. These readings must be</w:t>
      </w:r>
      <w:r>
        <w:t xml:space="preserve"> </w:t>
      </w:r>
      <w:r>
        <w:rPr>
          <w:i/>
          <w:iCs/>
        </w:rPr>
        <w:t xml:space="preserve">acknowledged</w:t>
      </w:r>
      <w:r>
        <w:t xml:space="preserve"> </w:t>
      </w:r>
      <w:r>
        <w:t xml:space="preserve">as capturing genuine textual content and should not be sidestepped. However, they are</w:t>
      </w:r>
      <w:r>
        <w:t xml:space="preserve"> </w:t>
      </w:r>
      <w:r>
        <w:rPr>
          <w:i/>
          <w:iCs/>
        </w:rPr>
        <w:t xml:space="preserve">qualified</w:t>
      </w:r>
      <w:r>
        <w:t xml:space="preserve"> </w:t>
      </w:r>
      <w:r>
        <w:t xml:space="preserve">by the Reformed reading’s insistence that the economic sins are not the totality of the indictment — they flow from and reveal a prior spiritual failure: the people’s heart is not with YHWH but with commercial gain. The merchants are counting the minutes until worship ends so they can return to exploitation. The economic evil and the religious emptiness are inseparably linked. To preach only the economic critique without the underlying covenant diagnosis is to moralize the text into a social ethics lecture. To preach only the spiritual condition without engaging the economic concrete specifics is to spiritualize away what the text plainly says.</w:t>
      </w:r>
    </w:p>
    <w:p>
      <w:pPr>
        <w:pStyle w:val="BodyText"/>
      </w:pPr>
      <w:r>
        <w:rPr>
          <w:b/>
          <w:bCs/>
        </w:rPr>
        <w:t xml:space="preserve">The famine of the Word (vv. 11–12)</w:t>
      </w:r>
      <w:r>
        <w:t xml:space="preserve">: Charismatic and Pentecostal readings sometimes apply these verses to contemporary experiences of spiritual dryness or the withdrawal of prophetic gifting from churches that have grieved the Spirit — a reading that</w:t>
      </w:r>
      <w:r>
        <w:t xml:space="preserve"> </w:t>
      </w:r>
      <w:r>
        <w:rPr>
          <w:i/>
          <w:iCs/>
        </w:rPr>
        <w:t xml:space="preserve">acknowledges</w:t>
      </w:r>
      <w:r>
        <w:t xml:space="preserve"> </w:t>
      </w:r>
      <w:r>
        <w:t xml:space="preserve">genuine spiritual application but must be</w:t>
      </w:r>
      <w:r>
        <w:t xml:space="preserve"> </w:t>
      </w:r>
      <w:r>
        <w:rPr>
          <w:i/>
          <w:iCs/>
        </w:rPr>
        <w:t xml:space="preserve">qualified</w:t>
      </w:r>
      <w:r>
        <w:t xml:space="preserve">. The immediate referent is covenantal and national: YHWH is withdrawing the prophetic word from Israel as a judicial act, a form of covenant curse parallel to famine, earthquake, and eclipse. The Reformed reading understands this as the ultimate judgment — not miraculous sign-gifts being suspended but the very voice of God in His covenant word being removed. Application to congregational or personal contexts is valid but must be built on the covenantal-judicial foundation, not substituted for it. The Reformed tradition (Carson, Ferguson) sees here an anticipation of the inter-testamental silence and a warning that the presence of Scripture and preaching is not to be assumed or taken for granted.</w:t>
      </w:r>
    </w:p>
    <w:p>
      <w:pPr>
        <w:pStyle w:val="BodyText"/>
      </w:pPr>
      <w:r>
        <w:rPr>
          <w:b/>
          <w:bCs/>
        </w:rPr>
        <w:t xml:space="preserve">The idolatry reference (v. 14)</w:t>
      </w:r>
      <w:r>
        <w:t xml:space="preserve">: Dispensational interpreters sometimes read the specific locations — Ashimah of Samaria, Dan, Beersheba — as pointing toward future apostate worship in a restored national Israel. The text itself does not sustain this reading; it is a specific historical indictment of syncretistic worship already occurring in the Northern Kingdom. The Reformed reading treats verse 14 as the theological capstone of the chapter: those who have already exchanged the living God for regional cult deities will fall and not rise. The specific geographic detail functions to make the indictment concrete and unambiguous, not to generate prophetic timetables. This dispensational application is</w:t>
      </w:r>
      <w:r>
        <w:t xml:space="preserve"> </w:t>
      </w:r>
      <w:r>
        <w:rPr>
          <w:i/>
          <w:iCs/>
        </w:rPr>
        <w:t xml:space="preserve">refuted</w:t>
      </w:r>
      <w:r>
        <w:t xml:space="preserve"> </w:t>
      </w:r>
      <w:r>
        <w:t xml:space="preserve">as importing a foreign hermeneutical grid onto a passage with a historically clear and complete referent.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 structure of Amos 8 (darkness, famine, mourning, exile) maps directly onto the covenant curse list of Deuteronomy 28; Israel is experiencing what Moses warned it would experience for covenant unfaithfulness.</w:t>
      </w:r>
    </w:p>
    <w:p>
      <w:pPr>
        <w:numPr>
          <w:ilvl w:val="0"/>
          <w:numId w:val="1001"/>
        </w:numPr>
      </w:pPr>
      <w:r>
        <w:rPr>
          <w:b/>
          <w:bCs/>
        </w:rPr>
        <w:t xml:space="preserve">Leviticus 19:35–36; 25:35–43</w:t>
      </w:r>
      <w:r>
        <w:t xml:space="preserve"> </w:t>
      </w:r>
      <w:r>
        <w:t xml:space="preserve">— The specific sins catalogued in Amos 8:4–6 (false weights, buying the poor, selling the needy for sandals) are the precise violations of Mosaic commercial and social law; the indictment is not novel — it is the covenant terms being invoked.</w:t>
      </w:r>
    </w:p>
    <w:p>
      <w:pPr>
        <w:numPr>
          <w:ilvl w:val="0"/>
          <w:numId w:val="1001"/>
        </w:numPr>
      </w:pPr>
      <w:r>
        <w:rPr>
          <w:b/>
          <w:bCs/>
        </w:rPr>
        <w:t xml:space="preserve">Isaiah 1:10–17</w:t>
      </w:r>
      <w:r>
        <w:t xml:space="preserve"> </w:t>
      </w:r>
      <w:r>
        <w:t xml:space="preserve">— Isaiah’s contemporaneous indictment presents the same internal contradiction: religious observance coexisting with the exploitation of the poor; God’s contempt for hollow worship that lacks justice is the same claim operating in both prophets.</w:t>
      </w:r>
    </w:p>
    <w:p>
      <w:pPr>
        <w:numPr>
          <w:ilvl w:val="0"/>
          <w:numId w:val="1001"/>
        </w:numPr>
      </w:pPr>
      <w:r>
        <w:rPr>
          <w:b/>
          <w:bCs/>
        </w:rPr>
        <w:t xml:space="preserve">Matthew 25:31–46</w:t>
      </w:r>
      <w:r>
        <w:t xml:space="preserve"> </w:t>
      </w:r>
      <w:r>
        <w:t xml:space="preserve">— Jesus’ parable of the sheep and goats extends the principle: treatment of the vulnerable is inseparably connected to one’s standing before God; what Amos grounds in covenant law, Jesus grounds in His own identity with</w:t>
      </w:r>
      <w:r>
        <w:t xml:space="preserve"> </w:t>
      </w:r>
      <w:r>
        <w:t xml:space="preserve">“the least of these.”</w:t>
      </w:r>
    </w:p>
    <w:p>
      <w:pPr>
        <w:numPr>
          <w:ilvl w:val="0"/>
          <w:numId w:val="1001"/>
        </w:numPr>
      </w:pPr>
      <w:r>
        <w:rPr>
          <w:b/>
          <w:bCs/>
        </w:rPr>
        <w:t xml:space="preserve">Romans 1:18–28</w:t>
      </w:r>
      <w:r>
        <w:t xml:space="preserve"> </w:t>
      </w:r>
      <w:r>
        <w:t xml:space="preserve">— Paul’s description of God</w:t>
      </w:r>
      <w:r>
        <w:t xml:space="preserve"> </w:t>
      </w:r>
      <w:r>
        <w:t xml:space="preserve">“giving over”</w:t>
      </w:r>
      <w:r>
        <w:t xml:space="preserve"> </w:t>
      </w:r>
      <w:r>
        <w:t xml:space="preserve">a people to the consequences of their rebellion (v. 24, 26, 28) is the New Testament corollary to the withdrawal of the Word in Amos 8:11–12; the most severe divine judgment is the removal of restraint and revelation, not merely temporal affliction.</w:t>
      </w:r>
    </w:p>
    <w:p>
      <w:r>
        <w:pict>
          <v:rect style="width:0;height:1.5pt" o:hralign="center" o:hrstd="t" o:hr="t"/>
        </w:pict>
      </w:r>
    </w:p>
    <w:p>
      <w:pPr>
        <w:pStyle w:val="FirstParagraph"/>
      </w:pPr>
      <w:r>
        <w:rPr>
          <w:b/>
          <w:bCs/>
        </w:rPr>
        <w:t xml:space="preserve">Aim:</w:t>
      </w:r>
      <w:r>
        <w:t xml:space="preserve"> </w:t>
      </w:r>
      <w:r>
        <w:t xml:space="preserve">To press covenant people — particularly those who maintain religious form while tolerating or participating in economic injustice — to reckon with the inseparable connection between genuine worship and treatment of the poor, and to fear above all things the judgment of God’s silence.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8:1–2a</w:t>
            </w:r>
          </w:p>
        </w:tc>
        <w:tc>
          <w:tcPr/>
          <w:p>
            <w:pPr>
              <w:pStyle w:val="Compact"/>
            </w:pPr>
            <w:r>
              <w:t xml:space="preserve">Fourth vision: YHWH shows Amos a basket of summer fruit (</w:t>
            </w:r>
            <w:r>
              <w:rPr>
                <w:i/>
                <w:iCs/>
              </w:rPr>
              <w:t xml:space="preserve">qayits</w:t>
            </w:r>
            <w:r>
              <w:t xml:space="preserve">)</w:t>
            </w:r>
          </w:p>
        </w:tc>
        <w:tc>
          <w:tcPr/>
          <w:p>
            <w:pPr>
              <w:pStyle w:val="Compact"/>
            </w:pPr>
            <w:r>
              <w:t xml:space="preserve">Visual image sets up the wordplay</w:t>
            </w:r>
          </w:p>
        </w:tc>
      </w:tr>
      <w:tr>
        <w:tc>
          <w:tcPr/>
          <w:p>
            <w:pPr>
              <w:pStyle w:val="Compact"/>
            </w:pPr>
            <w:r>
              <w:t xml:space="preserve">8:2b</w:t>
            </w:r>
          </w:p>
        </w:tc>
        <w:tc>
          <w:tcPr/>
          <w:p>
            <w:pPr>
              <w:pStyle w:val="Compact"/>
            </w:pPr>
            <w:r>
              <w:t xml:space="preserve">YHWH declares:</w:t>
            </w:r>
            <w:r>
              <w:t xml:space="preserve"> </w:t>
            </w:r>
            <w:r>
              <w:t xml:space="preserve">“The end (</w:t>
            </w:r>
            <w:r>
              <w:rPr>
                <w:i/>
                <w:iCs/>
              </w:rPr>
              <w:t xml:space="preserve">qets</w:t>
            </w:r>
            <w:r>
              <w:t xml:space="preserve">) has come upon my people Israel; I will never again pass by them”</w:t>
            </w:r>
          </w:p>
        </w:tc>
        <w:tc>
          <w:tcPr/>
          <w:p>
            <w:pPr>
              <w:pStyle w:val="Compact"/>
            </w:pPr>
            <w:r>
              <w:t xml:space="preserve">Verdict, not warning; the season of grace has closed</w:t>
            </w:r>
          </w:p>
        </w:tc>
      </w:tr>
      <w:tr>
        <w:tc>
          <w:tcPr/>
          <w:p>
            <w:pPr>
              <w:pStyle w:val="Compact"/>
            </w:pPr>
            <w:r>
              <w:t xml:space="preserve">8:3</w:t>
            </w:r>
          </w:p>
        </w:tc>
        <w:tc>
          <w:tcPr/>
          <w:p>
            <w:pPr>
              <w:pStyle w:val="Compact"/>
            </w:pPr>
            <w:r>
              <w:t xml:space="preserve">The songs of the temple become wailing; dead bodies everywhere; silence commanded</w:t>
            </w:r>
          </w:p>
        </w:tc>
        <w:tc>
          <w:tcPr/>
          <w:p>
            <w:pPr>
              <w:pStyle w:val="Compact"/>
            </w:pPr>
            <w:r>
              <w:t xml:space="preserve">The joy of worship replaced by the lamentation of judgment</w:t>
            </w:r>
          </w:p>
        </w:tc>
      </w:tr>
      <w:tr>
        <w:tc>
          <w:tcPr/>
          <w:p>
            <w:pPr>
              <w:pStyle w:val="Compact"/>
            </w:pPr>
            <w:r>
              <w:t xml:space="preserve">8:4</w:t>
            </w:r>
          </w:p>
        </w:tc>
        <w:tc>
          <w:tcPr/>
          <w:p>
            <w:pPr>
              <w:pStyle w:val="Compact"/>
            </w:pPr>
            <w:r>
              <w:t xml:space="preserve">Indictment directed at those who</w:t>
            </w:r>
            <w:r>
              <w:t xml:space="preserve"> </w:t>
            </w:r>
            <w:r>
              <w:t xml:space="preserve">“trample on the needy and do away with the poor”</w:t>
            </w:r>
          </w:p>
        </w:tc>
        <w:tc>
          <w:tcPr/>
          <w:p>
            <w:pPr>
              <w:pStyle w:val="Compact"/>
            </w:pPr>
            <w:r>
              <w:t xml:space="preserve">The audience is identified: the merchant class exploiting the vulnerable</w:t>
            </w:r>
          </w:p>
        </w:tc>
      </w:tr>
      <w:tr>
        <w:tc>
          <w:tcPr/>
          <w:p>
            <w:pPr>
              <w:pStyle w:val="Compact"/>
            </w:pPr>
            <w:r>
              <w:t xml:space="preserve">8:5a</w:t>
            </w:r>
          </w:p>
        </w:tc>
        <w:tc>
          <w:tcPr/>
          <w:p>
            <w:pPr>
              <w:pStyle w:val="Compact"/>
            </w:pPr>
            <w:r>
              <w:t xml:space="preserve">They cannot wait for the new moon and Sabbath to end to resume commerce</w:t>
            </w:r>
          </w:p>
        </w:tc>
        <w:tc>
          <w:tcPr/>
          <w:p>
            <w:pPr>
              <w:pStyle w:val="Compact"/>
            </w:pPr>
            <w:r>
              <w:t xml:space="preserve">Religious observance experienced as obstacle, not delight</w:t>
            </w:r>
          </w:p>
        </w:tc>
      </w:tr>
      <w:tr>
        <w:tc>
          <w:tcPr/>
          <w:p>
            <w:pPr>
              <w:pStyle w:val="Compact"/>
            </w:pPr>
            <w:r>
              <w:t xml:space="preserve">8:5b</w:t>
            </w:r>
          </w:p>
        </w:tc>
        <w:tc>
          <w:tcPr/>
          <w:p>
            <w:pPr>
              <w:pStyle w:val="Compact"/>
            </w:pPr>
            <w:r>
              <w:t xml:space="preserve">Fraudulent commerce described: skimping the ephah, boosting the shekel, cheating with dishonest scales</w:t>
            </w:r>
          </w:p>
        </w:tc>
        <w:tc>
          <w:tcPr/>
          <w:p>
            <w:pPr>
              <w:pStyle w:val="Compact"/>
            </w:pPr>
            <w:r>
              <w:t xml:space="preserve">Specific, concrete violations of Levitical commercial law</w:t>
            </w:r>
          </w:p>
        </w:tc>
      </w:tr>
      <w:tr>
        <w:tc>
          <w:tcPr/>
          <w:p>
            <w:pPr>
              <w:pStyle w:val="Compact"/>
            </w:pPr>
            <w:r>
              <w:t xml:space="preserve">8:6</w:t>
            </w:r>
          </w:p>
        </w:tc>
        <w:tc>
          <w:tcPr/>
          <w:p>
            <w:pPr>
              <w:pStyle w:val="Compact"/>
            </w:pPr>
            <w:r>
              <w:t xml:space="preserve">Buying the poor for silver and the needy for a pair of sandals; selling the sweepings as wheat</w:t>
            </w:r>
          </w:p>
        </w:tc>
        <w:tc>
          <w:tcPr/>
          <w:p>
            <w:pPr>
              <w:pStyle w:val="Compact"/>
            </w:pPr>
            <w:r>
              <w:t xml:space="preserve">The destitute reduced to debt-slavery; even grain is adulterated</w:t>
            </w:r>
          </w:p>
        </w:tc>
      </w:tr>
      <w:tr>
        <w:tc>
          <w:tcPr/>
          <w:p>
            <w:pPr>
              <w:pStyle w:val="Compact"/>
            </w:pPr>
            <w:r>
              <w:t xml:space="preserve">8:7</w:t>
            </w:r>
          </w:p>
        </w:tc>
        <w:tc>
          <w:tcPr/>
          <w:p>
            <w:pPr>
              <w:pStyle w:val="Compact"/>
            </w:pPr>
            <w:r>
              <w:t xml:space="preserve">YHWH swears by</w:t>
            </w:r>
            <w:r>
              <w:t xml:space="preserve"> </w:t>
            </w:r>
            <w:r>
              <w:t xml:space="preserve">“the Pride of Jacob”</w:t>
            </w:r>
            <w:r>
              <w:t xml:space="preserve">: He will never forget any of their deeds</w:t>
            </w:r>
          </w:p>
        </w:tc>
        <w:tc>
          <w:tcPr/>
          <w:p>
            <w:pPr>
              <w:pStyle w:val="Compact"/>
            </w:pPr>
            <w:r>
              <w:t xml:space="preserve">Solemn divine oath; the crimes are permanently on record</w:t>
            </w:r>
          </w:p>
        </w:tc>
      </w:tr>
      <w:tr>
        <w:tc>
          <w:tcPr/>
          <w:p>
            <w:pPr>
              <w:pStyle w:val="Compact"/>
            </w:pPr>
            <w:r>
              <w:t xml:space="preserve">8:8</w:t>
            </w:r>
          </w:p>
        </w:tc>
        <w:tc>
          <w:tcPr/>
          <w:p>
            <w:pPr>
              <w:pStyle w:val="Compact"/>
            </w:pPr>
            <w:r>
              <w:t xml:space="preserve">The land will tremble and mourn; it will rise and fall like the Nile because of this</w:t>
            </w:r>
          </w:p>
        </w:tc>
        <w:tc>
          <w:tcPr/>
          <w:p>
            <w:pPr>
              <w:pStyle w:val="Compact"/>
            </w:pPr>
            <w:r>
              <w:t xml:space="preserve">Cosmological disturbance as covenant response; cf. earthquake motif throughout Amos</w:t>
            </w:r>
          </w:p>
        </w:tc>
      </w:tr>
      <w:tr>
        <w:tc>
          <w:tcPr/>
          <w:p>
            <w:pPr>
              <w:pStyle w:val="Compact"/>
            </w:pPr>
            <w:r>
              <w:t xml:space="preserve">8:9</w:t>
            </w:r>
          </w:p>
        </w:tc>
        <w:tc>
          <w:tcPr/>
          <w:p>
            <w:pPr>
              <w:pStyle w:val="Compact"/>
            </w:pPr>
            <w:r>
              <w:t xml:space="preserve">On that day the sun will go dark at noon; the earth will grow dark in broad daylight</w:t>
            </w:r>
          </w:p>
        </w:tc>
        <w:tc>
          <w:tcPr/>
          <w:p>
            <w:pPr>
              <w:pStyle w:val="Compact"/>
            </w:pPr>
            <w:r>
              <w:t xml:space="preserve">Reversal of creation order; darkness as divine judgment sign</w:t>
            </w:r>
          </w:p>
        </w:tc>
      </w:tr>
      <w:tr>
        <w:tc>
          <w:tcPr/>
          <w:p>
            <w:pPr>
              <w:pStyle w:val="Compact"/>
            </w:pPr>
            <w:r>
              <w:t xml:space="preserve">8:10</w:t>
            </w:r>
          </w:p>
        </w:tc>
        <w:tc>
          <w:tcPr/>
          <w:p>
            <w:pPr>
              <w:pStyle w:val="Compact"/>
            </w:pPr>
            <w:r>
              <w:t xml:space="preserve">Feasts turned to mourning, songs to lamentation; sackcloth on every waist; shaved heads; mourning as for an only son; bitter end</w:t>
            </w:r>
          </w:p>
        </w:tc>
        <w:tc>
          <w:tcPr/>
          <w:p>
            <w:pPr>
              <w:pStyle w:val="Compact"/>
            </w:pPr>
            <w:r>
              <w:t xml:space="preserve">Total inversion of covenant joy; mourning for an only son is the most extreme grief image</w:t>
            </w:r>
          </w:p>
        </w:tc>
      </w:tr>
      <w:tr>
        <w:tc>
          <w:tcPr/>
          <w:p>
            <w:pPr>
              <w:pStyle w:val="Compact"/>
            </w:pPr>
            <w:r>
              <w:t xml:space="preserve">8:11</w:t>
            </w:r>
          </w:p>
        </w:tc>
        <w:tc>
          <w:tcPr/>
          <w:p>
            <w:pPr>
              <w:pStyle w:val="Compact"/>
            </w:pPr>
            <w:r>
              <w:t xml:space="preserve">Declaration of a coming famine — not of bread or water but of hearing the words of the LORD</w:t>
            </w:r>
          </w:p>
        </w:tc>
        <w:tc>
          <w:tcPr/>
          <w:p>
            <w:pPr>
              <w:pStyle w:val="Compact"/>
            </w:pPr>
            <w:r>
              <w:t xml:space="preserve">The ultimate judgment: withdrawal of divine speech</w:t>
            </w:r>
          </w:p>
        </w:tc>
      </w:tr>
      <w:tr>
        <w:tc>
          <w:tcPr/>
          <w:p>
            <w:pPr>
              <w:pStyle w:val="Compact"/>
            </w:pPr>
            <w:r>
              <w:t xml:space="preserve">8:12</w:t>
            </w:r>
          </w:p>
        </w:tc>
        <w:tc>
          <w:tcPr/>
          <w:p>
            <w:pPr>
              <w:pStyle w:val="Compact"/>
            </w:pPr>
            <w:r>
              <w:t xml:space="preserve">People will stagger from sea to sea, wander from north to east seeking the word and not find it</w:t>
            </w:r>
          </w:p>
        </w:tc>
        <w:tc>
          <w:tcPr/>
          <w:p>
            <w:pPr>
              <w:pStyle w:val="Compact"/>
            </w:pPr>
            <w:r>
              <w:t xml:space="preserve">Desperate and fruitless search; the word cannot be recovered once withdrawn</w:t>
            </w:r>
          </w:p>
        </w:tc>
      </w:tr>
      <w:tr>
        <w:tc>
          <w:tcPr/>
          <w:p>
            <w:pPr>
              <w:pStyle w:val="Compact"/>
            </w:pPr>
            <w:r>
              <w:t xml:space="preserve">8:13</w:t>
            </w:r>
          </w:p>
        </w:tc>
        <w:tc>
          <w:tcPr/>
          <w:p>
            <w:pPr>
              <w:pStyle w:val="Compact"/>
            </w:pPr>
            <w:r>
              <w:t xml:space="preserve">Even the young — the strong — will faint from thirst</w:t>
            </w:r>
          </w:p>
        </w:tc>
        <w:tc>
          <w:tcPr/>
          <w:p>
            <w:pPr>
              <w:pStyle w:val="Compact"/>
            </w:pPr>
            <w:r>
              <w:t xml:space="preserve">The judgment spares no demographic; the strongest are overwhelmed</w:t>
            </w:r>
          </w:p>
        </w:tc>
      </w:tr>
      <w:tr>
        <w:tc>
          <w:tcPr/>
          <w:p>
            <w:pPr>
              <w:pStyle w:val="Compact"/>
            </w:pPr>
            <w:r>
              <w:t xml:space="preserve">8:14</w:t>
            </w:r>
          </w:p>
        </w:tc>
        <w:tc>
          <w:tcPr/>
          <w:p>
            <w:pPr>
              <w:pStyle w:val="Compact"/>
            </w:pPr>
            <w:r>
              <w:t xml:space="preserve">Those who swear by the Ashimah of Samaria, by the gods of Dan and Beersheba will fall and never rise</w:t>
            </w:r>
          </w:p>
        </w:tc>
        <w:tc>
          <w:tcPr/>
          <w:p>
            <w:pPr>
              <w:pStyle w:val="Compact"/>
            </w:pPr>
            <w:r>
              <w:t xml:space="preserve">Idolaters who have already abandoned YHWH for regional cults receive the final verdict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8:1–3</w:t>
            </w:r>
          </w:p>
        </w:tc>
        <w:tc>
          <w:tcPr/>
          <w:p>
            <w:pPr>
              <w:pStyle w:val="Compact"/>
            </w:pPr>
            <w:r>
              <w:t xml:space="preserve">The Vision of the End: Summer Fruit and the Closing of the Season</w:t>
            </w:r>
          </w:p>
        </w:tc>
      </w:tr>
      <w:tr>
        <w:tc>
          <w:tcPr/>
          <w:p>
            <w:pPr>
              <w:pStyle w:val="Compact"/>
            </w:pPr>
            <w:r>
              <w:t xml:space="preserve">2</w:t>
            </w:r>
          </w:p>
        </w:tc>
        <w:tc>
          <w:tcPr/>
          <w:p>
            <w:pPr>
              <w:pStyle w:val="Compact"/>
            </w:pPr>
            <w:r>
              <w:t xml:space="preserve">8:4–6</w:t>
            </w:r>
          </w:p>
        </w:tc>
        <w:tc>
          <w:tcPr/>
          <w:p>
            <w:pPr>
              <w:pStyle w:val="Compact"/>
            </w:pPr>
            <w:r>
              <w:t xml:space="preserve">The Indictment: Commerce as Covenant Treason</w:t>
            </w:r>
          </w:p>
        </w:tc>
      </w:tr>
      <w:tr>
        <w:tc>
          <w:tcPr/>
          <w:p>
            <w:pPr>
              <w:pStyle w:val="Compact"/>
            </w:pPr>
            <w:r>
              <w:t xml:space="preserve">3</w:t>
            </w:r>
          </w:p>
        </w:tc>
        <w:tc>
          <w:tcPr/>
          <w:p>
            <w:pPr>
              <w:pStyle w:val="Compact"/>
            </w:pPr>
            <w:r>
              <w:t xml:space="preserve">8:7–10</w:t>
            </w:r>
          </w:p>
        </w:tc>
        <w:tc>
          <w:tcPr/>
          <w:p>
            <w:pPr>
              <w:pStyle w:val="Compact"/>
            </w:pPr>
            <w:r>
              <w:t xml:space="preserve">The Oath and the Judgment: Earth, Sky, and Feast Overturned</w:t>
            </w:r>
          </w:p>
        </w:tc>
      </w:tr>
      <w:tr>
        <w:tc>
          <w:tcPr/>
          <w:p>
            <w:pPr>
              <w:pStyle w:val="Compact"/>
            </w:pPr>
            <w:r>
              <w:t xml:space="preserve">4</w:t>
            </w:r>
          </w:p>
        </w:tc>
        <w:tc>
          <w:tcPr/>
          <w:p>
            <w:pPr>
              <w:pStyle w:val="Compact"/>
            </w:pPr>
            <w:r>
              <w:t xml:space="preserve">8:11–12</w:t>
            </w:r>
          </w:p>
        </w:tc>
        <w:tc>
          <w:tcPr/>
          <w:p>
            <w:pPr>
              <w:pStyle w:val="Compact"/>
            </w:pPr>
            <w:r>
              <w:t xml:space="preserve">The Ultimate Judgment: Famine of the Word</w:t>
            </w:r>
          </w:p>
        </w:tc>
      </w:tr>
      <w:tr>
        <w:tc>
          <w:tcPr/>
          <w:p>
            <w:pPr>
              <w:pStyle w:val="Compact"/>
            </w:pPr>
            <w:r>
              <w:t xml:space="preserve">5</w:t>
            </w:r>
          </w:p>
        </w:tc>
        <w:tc>
          <w:tcPr/>
          <w:p>
            <w:pPr>
              <w:pStyle w:val="Compact"/>
            </w:pPr>
            <w:r>
              <w:t xml:space="preserve">8:13–14</w:t>
            </w:r>
          </w:p>
        </w:tc>
        <w:tc>
          <w:tcPr/>
          <w:p>
            <w:pPr>
              <w:pStyle w:val="Compact"/>
            </w:pPr>
            <w:r>
              <w:t xml:space="preserve">The Final Verdict: The Strong Will Faint, the Idolaters Will Fall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exploitation of the poor seals its end — and the darkest judgment is silence from God.</w:t>
      </w:r>
    </w:p>
    <w:p>
      <w:pPr>
        <w:pStyle w:val="BodyText"/>
      </w:pPr>
      <w:r>
        <w:rPr>
          <w:b/>
          <w:bCs/>
        </w:rPr>
        <w:t xml:space="preserve">Primary Claim:</w:t>
      </w:r>
      <w:r>
        <w:t xml:space="preserve"> </w:t>
      </w:r>
      <w:r>
        <w:t xml:space="preserve">God declares to His covenant people that injustice toward the poor is not a minor moral failure but covenant treason — and that the ultimate consequence of treating His word as an inconvenience is the unbearable silence of its withdrawal.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worship functions as interruption or formation</w:t>
      </w:r>
      <w:r>
        <w:t xml:space="preserve"> </w:t>
      </w:r>
      <w:r>
        <w:rPr>
          <w:i/>
          <w:iCs/>
        </w:rPr>
        <w:t xml:space="preserve">(Mind/belief)</w:t>
      </w:r>
      <w:r>
        <w:t xml:space="preserve"> </w:t>
      </w:r>
      <w:r>
        <w:t xml:space="preserve">The merchants of Amos 8 were present at the new moon and Sabbath observances — and waiting impatiently to leave. Their worship had become a regulatory obligation sandwiched between sessions of exploitation. The critical question this passage presses is not</w:t>
      </w:r>
      <w:r>
        <w:t xml:space="preserve"> </w:t>
      </w:r>
      <w:r>
        <w:t xml:space="preserve">“Do you attend?”</w:t>
      </w:r>
      <w:r>
        <w:t xml:space="preserve"> </w:t>
      </w:r>
      <w:r>
        <w:t xml:space="preserve">but</w:t>
      </w:r>
      <w:r>
        <w:t xml:space="preserve"> </w:t>
      </w:r>
      <w:r>
        <w:t xml:space="preserve">“What does your attendance do to you?”</w:t>
      </w:r>
      <w:r>
        <w:t xml:space="preserve"> </w:t>
      </w:r>
      <w:r>
        <w:t xml:space="preserve">If Sunday is an inconvenience between two Saturdays — if the rhythms of gathered worship have no bearing on how you conduct your commercial and financial life Monday through Friday — then you are standing closer to these merchants than you may have realized. Genuine covenant worship forms the heart toward justice; hollow religious participation leaves the commercial instincts entirely untouched.</w:t>
      </w:r>
    </w:p>
    <w:p>
      <w:pPr>
        <w:pStyle w:val="BodyText"/>
      </w:pPr>
      <w:r>
        <w:rPr>
          <w:b/>
          <w:bCs/>
        </w:rPr>
        <w:t xml:space="preserve">2. Grieve the specific, concrete ways the poor are made to bear the cost of others’ prosperity</w:t>
      </w:r>
      <w:r>
        <w:t xml:space="preserve"> </w:t>
      </w:r>
      <w:r>
        <w:rPr>
          <w:i/>
          <w:iCs/>
        </w:rPr>
        <w:t xml:space="preserve">(Affections/worship)</w:t>
      </w:r>
      <w:r>
        <w:t xml:space="preserve"> </w:t>
      </w:r>
      <w:r>
        <w:t xml:space="preserve">Amos does not preach in generalities. He names the specific mechanisms: the skimped ephah, the overweighted shekel, the falsified scale, the chaff sold as wheat, the debt-slavery for the price of sandals. The indictment is retail-level specific. This passage calls the people of God to a form of grief that is equally concrete — not vague sympathy for</w:t>
      </w:r>
      <w:r>
        <w:t xml:space="preserve"> </w:t>
      </w:r>
      <w:r>
        <w:t xml:space="preserve">“the poor”</w:t>
      </w:r>
      <w:r>
        <w:t xml:space="preserve"> </w:t>
      </w:r>
      <w:r>
        <w:t xml:space="preserve">in the abstract, but genuine, educated, particular awareness of the mechanisms by which the vulnerable bear disproportionate costs in the economic systems in which we participate. The goal is not guilt that paralyzes but sorrow that motivates — the kind of grief a covenant heart feels when it sees YHWH’s image-bearers reduced to commodities.</w:t>
      </w:r>
    </w:p>
    <w:p>
      <w:pPr>
        <w:pStyle w:val="BodyText"/>
      </w:pPr>
      <w:r>
        <w:rPr>
          <w:b/>
          <w:bCs/>
        </w:rPr>
        <w:t xml:space="preserve">3. Treat access to the preached Word as a covenant mercy, not a default assumption</w:t>
      </w:r>
      <w:r>
        <w:t xml:space="preserve"> </w:t>
      </w:r>
      <w:r>
        <w:rPr>
          <w:i/>
          <w:iCs/>
        </w:rPr>
        <w:t xml:space="preserve">(Mind/belief)</w:t>
      </w:r>
      <w:r>
        <w:t xml:space="preserve"> </w:t>
      </w:r>
      <w:r>
        <w:t xml:space="preserve">The most terrifying verse in this chapter is not the earthquake or the darkened sun — it is verse 11:</w:t>
      </w:r>
      <w:r>
        <w:t xml:space="preserve"> </w:t>
      </w:r>
      <w:r>
        <w:t xml:space="preserve">“The days are coming when I will send a famine of hearing the words of the LORD.”</w:t>
      </w:r>
      <w:r>
        <w:t xml:space="preserve"> </w:t>
      </w:r>
      <w:r>
        <w:t xml:space="preserve">The people who experience this famine were not people who had no word — they had prophets, they had Torah, they had Sabbath. They simply treated all of it as background noise. The warning here is not for people in genuine spiritual famine but for people who have so normalized access to faithful preaching and teaching that they treat it as automatic. Access to the Word is not a utility — it is a covenant mercy that can be withdrawn. Receive it with urgency, not casualness.</w:t>
      </w:r>
    </w:p>
    <w:p>
      <w:pPr>
        <w:pStyle w:val="BodyText"/>
      </w:pPr>
      <w:r>
        <w:rPr>
          <w:b/>
          <w:bCs/>
        </w:rPr>
        <w:t xml:space="preserve">4. Refuse to segregate religious identity from economic and social practice</w:t>
      </w:r>
      <w:r>
        <w:t xml:space="preserve"> </w:t>
      </w:r>
      <w:r>
        <w:rPr>
          <w:i/>
          <w:iCs/>
        </w:rPr>
        <w:t xml:space="preserve">(Will/behavior)</w:t>
      </w:r>
      <w:r>
        <w:t xml:space="preserve"> </w:t>
      </w:r>
      <w:r>
        <w:t xml:space="preserve">The merchants in Amos 8 held a coherent self-understanding: they were observing the Sabbath (present at worship) and they were running a business (fraud and exploitation). These two categories existed in parallel compartments. This passage requires a concrete audit of whether such compartmentalization operates in your own life — not a general commitment to</w:t>
      </w:r>
      <w:r>
        <w:t xml:space="preserve"> </w:t>
      </w:r>
      <w:r>
        <w:t xml:space="preserve">“integrate faith and work,”</w:t>
      </w:r>
      <w:r>
        <w:t xml:space="preserve"> </w:t>
      </w:r>
      <w:r>
        <w:t xml:space="preserve">but specific questions: Does the way I price things, negotiate contracts, treat employees, handle debt and credit, and relate to vendors reflect the same God I worship on Sunday? The compartment walls must come down, not because ethics demand it, but because YHWH does not recognize the compartments.</w:t>
      </w:r>
    </w:p>
    <w:p>
      <w:pPr>
        <w:pStyle w:val="BodyText"/>
      </w:pPr>
      <w:r>
        <w:rPr>
          <w:b/>
          <w:bCs/>
        </w:rPr>
        <w:t xml:space="preserve">5. Find in Christ the only answer to the famine this chapter threatens</w:t>
      </w:r>
      <w:r>
        <w:t xml:space="preserve"> </w:t>
      </w:r>
      <w:r>
        <w:rPr>
          <w:i/>
          <w:iCs/>
        </w:rPr>
        <w:t xml:space="preserve">(Affections/worship)</w:t>
      </w:r>
      <w:r>
        <w:t xml:space="preserve"> </w:t>
      </w:r>
      <w:r>
        <w:t xml:space="preserve">The famine of hearing the words of the LORD described in verses 11–12 finds its ultimate answer not in human repentance but in the Word made flesh. The inter-testamental silence — four hundred years without a prophet — ended not with a renewed prophetic voice but with God speaking in His Son (Hebrews 1:1–2). Jesus Christ is the Word of God who cannot be withdrawn, whose voice sustains the universe, whose blood secures permanent access to the Father for those who are in Him. The searching people of Amos 8:12 — staggering from sea to sea for a word from God — find their answer in the one who said</w:t>
      </w:r>
      <w:r>
        <w:t xml:space="preserve"> </w:t>
      </w:r>
      <w:r>
        <w:t xml:space="preserve">“I am the bread of life”</w:t>
      </w:r>
      <w:r>
        <w:t xml:space="preserve"> </w:t>
      </w:r>
      <w:r>
        <w:t xml:space="preserve">and</w:t>
      </w:r>
      <w:r>
        <w:t xml:space="preserve"> </w:t>
      </w:r>
      <w:r>
        <w:t xml:space="preserve">“whoever comes to me will never hunger.”</w:t>
      </w:r>
      <w:r>
        <w:t xml:space="preserve"> </w:t>
      </w:r>
      <w:r>
        <w:t xml:space="preserve">Let the darkness of Amos 8 drive the heart to the light that darkness cannot overcome.</w:t>
      </w:r>
    </w:p>
    <w:p>
      <w:r>
        <w:pict>
          <v:rect style="width:0;height:1.5pt" o:hralign="center" o:hrstd="t" o:hr="t"/>
        </w:pict>
      </w:r>
    </w:p>
    <w:p>
      <w:pPr>
        <w:pStyle w:val="FirstParagraph"/>
      </w:pPr>
      <w:r>
        <w:rPr>
          <w:b/>
          <w:bCs/>
        </w:rPr>
        <w:t xml:space="preserve">Theological Importance:</w:t>
      </w:r>
      <w:r>
        <w:t xml:space="preserve"> </w:t>
      </w:r>
      <w:r>
        <w:t xml:space="preserve">Amos 8 discloses something essential about the character of YHWH: He is not a deity who accepts religious performance as a substitute for covenant integrity. The God who swears by</w:t>
      </w:r>
      <w:r>
        <w:t xml:space="preserve"> </w:t>
      </w:r>
      <w:r>
        <w:t xml:space="preserve">“the Pride of Jacob”</w:t>
      </w:r>
      <w:r>
        <w:t xml:space="preserve"> </w:t>
      </w:r>
      <w:r>
        <w:t xml:space="preserve">(v. 7) in a solemn oath that He will never forget their deeds is the same God who authored the commercial and social legislation they are violating — and His holiness encompasses both domains equally. The chapter reveals that YHWH’s judgments are not arbitrary interventions but the logical consequences of His covenant being dishonored from the inside. Crucially, this passage establishes that the most severe form of divine judgment is not physical catastrophe but communicative withdrawal — the removal of His Word. This discloses how central revelation and prophetic speech are to the God who is there and who speaks. A God who withdraws His word is a God whose mercy has reached its limit with a people who have despised it.</w:t>
      </w:r>
    </w:p>
    <w:p>
      <w:r>
        <w:pict>
          <v:rect style="width:0;height:1.5pt" o:hralign="center" o:hrstd="t" o:hr="t"/>
        </w:pict>
      </w:r>
    </w:p>
    <w:p>
      <w:pPr>
        <w:pStyle w:val="FirstParagraph"/>
      </w:pPr>
      <w:r>
        <w:rPr>
          <w:b/>
          <w:bCs/>
        </w:rPr>
        <w:t xml:space="preserve">Reformed Theological Significance:</w:t>
      </w:r>
      <w:r>
        <w:t xml:space="preserve"> </w:t>
      </w:r>
      <w:r>
        <w:t xml:space="preserve">Amos 8 functions within a Reformed theological framework as one of Scripture’s most powerful demonstrations that covenant membership is inseparable from covenant integrity — that religious form without transforming grace is not merely insufficient but actively dangerous. The Reformed tradition’s insistence on the third use of the Law (law as covenant guide for the redeemed) finds both its positive content and its negative warning here: the same law that defines faithful commerce and care for the poor becomes the instrument of indictment when it is formally acknowledged and practically violated. The passage also grounds a distinctly Reformed theology of the Word: the preached and written Word of God is not a mere cognitive resource but the breath of life for the covenant community, and its withdrawal is the ultimate covenant curse. This explains the Reformed tradition’s historic urgency about faithful preaching — not as a preference for a particular communication medium, but as an understanding that where the Word is faithfully proclaimed, God is present and active; and where it is absent or corrupted, the community is in mortal danger. The chapter’s closing movement from economic sin to communicative judgment traces a straight line: despise the justice God commands and you will ultimately despise the voice that commands it — until that voice goes silent.</w:t>
      </w:r>
    </w:p>
    <w:p>
      <w:r>
        <w:pict>
          <v:rect style="width:0;height:1.5pt" o:hralign="center" o:hrstd="t" o:hr="t"/>
        </w:pict>
      </w:r>
    </w:p>
    <w:p>
      <w:pPr>
        <w:pStyle w:val="FirstParagraph"/>
      </w:pPr>
      <w:r>
        <w:rPr>
          <w:b/>
          <w:bCs/>
        </w:rPr>
        <w:t xml:space="preserve">Main Takeaway:</w:t>
      </w:r>
      <w:r>
        <w:t xml:space="preserve"> </w:t>
      </w:r>
      <w:r>
        <w:t xml:space="preserve">YHWH is telling you that the merchants in this chapter were not godless pagans — they were religious people who kept the calendar while they corrupted the scales. The question this chapter leaves on the table is whether your worship shapes your commerce, or merely excuses it. And the judgment you should fear most is not earthquake or eclipse — it is the silence that falls when God stops speaking to a people who have stopped listening. The Word of God is a gift that can be removed. Do not treat it as furniture.</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passage to a social justice homily without the covenantal-judicial frame.</w:t>
      </w:r>
      <w:r>
        <w:t xml:space="preserve"> </w:t>
      </w:r>
      <w:r>
        <w:t xml:space="preserve">The economic sins of verses 4–6 are real, specific, and must be engaged — but if the sermon never gets to verse 7 (the divine oath) and verse 11 (the famine of the Word), it has preached Amos 8 as a prophetic TED talk on economic ethics rather than a covenant indictment with eschatological weight. The economic content is not the point — it is the evidence that grounds the verdict. Preach it as evidence, not as syllabus.</w:t>
      </w:r>
    </w:p>
    <w:p>
      <w:pPr>
        <w:numPr>
          <w:ilvl w:val="0"/>
          <w:numId w:val="1002"/>
        </w:numPr>
      </w:pPr>
      <w:r>
        <w:rPr>
          <w:b/>
          <w:bCs/>
        </w:rPr>
        <w:t xml:space="preserve">Softening the verdict into a warning.</w:t>
      </w:r>
      <w:r>
        <w:t xml:space="preserve"> </w:t>
      </w:r>
      <w:r>
        <w:t xml:space="preserve">The</w:t>
      </w:r>
      <w:r>
        <w:t xml:space="preserve"> </w:t>
      </w:r>
      <w:r>
        <w:t xml:space="preserve">“I will never again pass by them”</w:t>
      </w:r>
      <w:r>
        <w:t xml:space="preserve"> </w:t>
      </w:r>
      <w:r>
        <w:t xml:space="preserve">of verse 2 is a completed judicial declaration, not a conditional warning. Preachers who want to preserve evangelistic tone may be tempted to reframe the passage as</w:t>
      </w:r>
      <w:r>
        <w:t xml:space="preserve"> </w:t>
      </w:r>
      <w:r>
        <w:t xml:space="preserve">“this is what will happen if you don’t repent.”</w:t>
      </w:r>
      <w:r>
        <w:t xml:space="preserve"> </w:t>
      </w:r>
      <w:r>
        <w:t xml:space="preserve">That softening contradicts the text. The season has closed. The correct homiletical move is to let the full weight of the verdict land — and then to show that the gospel of Christ is the only refuge from a verdict like this, not to dilute the verdict itself.</w:t>
      </w:r>
    </w:p>
    <w:p>
      <w:pPr>
        <w:numPr>
          <w:ilvl w:val="0"/>
          <w:numId w:val="1002"/>
        </w:numPr>
      </w:pPr>
      <w:r>
        <w:rPr>
          <w:b/>
          <w:bCs/>
        </w:rPr>
        <w:t xml:space="preserve">Spiritualizing the economic specifics away.</w:t>
      </w:r>
      <w:r>
        <w:t xml:space="preserve"> </w:t>
      </w:r>
      <w:r>
        <w:t xml:space="preserve">The ephah, the shekel, the scales, the debt-slavery — these are not metaphors for spiritual complacency. They are descriptions of actual commercial fraud practiced against actual poor people. Allegorizing or metaphorizing them to</w:t>
      </w:r>
      <w:r>
        <w:t xml:space="preserve"> </w:t>
      </w:r>
      <w:r>
        <w:t xml:space="preserve">“spiritual shortcuts”</w:t>
      </w:r>
      <w:r>
        <w:t xml:space="preserve"> </w:t>
      </w:r>
      <w:r>
        <w:t xml:space="preserve">or</w:t>
      </w:r>
      <w:r>
        <w:t xml:space="preserve"> </w:t>
      </w:r>
      <w:r>
        <w:t xml:space="preserve">“compromises in our walk with God”</w:t>
      </w:r>
      <w:r>
        <w:t xml:space="preserve"> </w:t>
      </w:r>
      <w:r>
        <w:t xml:space="preserve">dissolves the passage’s covenantal social content. The text must be allowed to indict real economic behavior.</w:t>
      </w:r>
    </w:p>
    <w:p>
      <w:pPr>
        <w:numPr>
          <w:ilvl w:val="0"/>
          <w:numId w:val="1002"/>
        </w:numPr>
      </w:pPr>
      <w:r>
        <w:rPr>
          <w:b/>
          <w:bCs/>
        </w:rPr>
        <w:t xml:space="preserve">Failing to preach the famine of the Word as the climax.</w:t>
      </w:r>
      <w:r>
        <w:t xml:space="preserve"> </w:t>
      </w:r>
      <w:r>
        <w:t xml:space="preserve">Many expositions of Amos 8 treat verses 4–6 as the heart and verses 11–12 as the appendix. The reverse is true structurally and theologically. The withdrawal of the Word is the final and most terrible judgment in the chapter’s sequence. It should be preached as the climax — which means the sermon’s emotional and theological weight should arrive there, not at the earthquake or the darkened sun.</w:t>
      </w:r>
    </w:p>
    <w:p>
      <w:pPr>
        <w:numPr>
          <w:ilvl w:val="0"/>
          <w:numId w:val="1002"/>
        </w:numPr>
      </w:pPr>
      <w:r>
        <w:rPr>
          <w:b/>
          <w:bCs/>
        </w:rPr>
        <w:t xml:space="preserve">Missing the Christological resolution without forcing it.</w:t>
      </w:r>
      <w:r>
        <w:t xml:space="preserve"> </w:t>
      </w:r>
      <w:r>
        <w:t xml:space="preserve">The passage is a judgment text and should be preached as one — the application of a false Christological comfort (</w:t>
      </w:r>
      <w:r>
        <w:t xml:space="preserve">“but Jesus forgives everything, so...”</w:t>
      </w:r>
      <w:r>
        <w:t xml:space="preserve">) before the judgment has been fully felt is premature and pastorally dishonest. However, the passage does generate genuine gospel need: the people searching from sea to sea for a word from God (v. 12) require an answer the Old Testament itself cannot finally provide. The preacher should let the famine create real thirst and then point to the Word made flesh as the only one who permanently ends it — not as an escape from the text’s severity but as its covenantal resolution.</w:t>
      </w:r>
    </w:p>
    <w:p>
      <w:pPr>
        <w:numPr>
          <w:ilvl w:val="0"/>
          <w:numId w:val="1002"/>
        </w:numPr>
      </w:pPr>
      <w:r>
        <w:rPr>
          <w:b/>
          <w:bCs/>
        </w:rPr>
        <w:t xml:space="preserve">Preaching the merchants as</w:t>
      </w:r>
      <w:r>
        <w:rPr>
          <w:b/>
          <w:bCs/>
        </w:rPr>
        <w:t xml:space="preserve"> </w:t>
      </w:r>
      <w:r>
        <w:rPr>
          <w:b/>
          <w:bCs/>
        </w:rPr>
        <w:t xml:space="preserve">“them”</w:t>
      </w:r>
      <w:r>
        <w:rPr>
          <w:b/>
          <w:bCs/>
        </w:rPr>
        <w:t xml:space="preserve"> </w:t>
      </w:r>
      <w:r>
        <w:rPr>
          <w:b/>
          <w:bCs/>
        </w:rPr>
        <w:t xml:space="preserve">rather than confronting</w:t>
      </w:r>
      <w:r>
        <w:rPr>
          <w:b/>
          <w:bCs/>
        </w:rPr>
        <w:t xml:space="preserve"> </w:t>
      </w:r>
      <w:r>
        <w:rPr>
          <w:b/>
          <w:bCs/>
        </w:rPr>
        <w:t xml:space="preserve">“us.”</w:t>
      </w:r>
      <w:r>
        <w:t xml:space="preserve"> </w:t>
      </w:r>
      <w:r>
        <w:t xml:space="preserve">The natural distance created by the historical setting, the Northern Kingdom context, and the commercial specifics of 8th-century BCE agricultural commerce can allow a congregation to nod sympathetically at the indictment as addressed to someone else. The Clowney/Chapell discipline applies here: the fallen condition this passage addresses — the use of religious form as cover for the exploitation of the vulnerable — is universal and contemporary. The preacher’s job is to close that historical distance, not to manage it.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2026-07-14T21:06:46Z</dcterms:created>
  <dcterms:modified xsi:type="dcterms:W3CDTF">2026-07-14T21:06:46Z</dcterms:modified>
</cp:coreProperties>
</file>

<file path=docProps/custom.xml><?xml version="1.0" encoding="utf-8"?>
<Properties xmlns="http://schemas.openxmlformats.org/officeDocument/2006/custom-properties" xmlns:vt="http://schemas.openxmlformats.org/officeDocument/2006/docPropsVTypes"/>
</file>